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2CF" w:rsidRDefault="007C42CF" w:rsidP="00293B79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 w:bidi="ru-RU"/>
        </w:rPr>
      </w:pPr>
    </w:p>
    <w:p w:rsidR="007C42CF" w:rsidRPr="007C42CF" w:rsidRDefault="007C42CF" w:rsidP="007C42CF">
      <w:pPr>
        <w:widowControl w:val="0"/>
        <w:tabs>
          <w:tab w:val="left" w:pos="851"/>
          <w:tab w:val="left" w:pos="993"/>
        </w:tabs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 w:bidi="ru-RU"/>
        </w:rPr>
        <w:t xml:space="preserve">Задание </w:t>
      </w:r>
      <w:r w:rsidR="0043267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 w:bidi="ru-RU"/>
        </w:rPr>
        <w:t>4</w:t>
      </w:r>
      <w:bookmarkStart w:id="0" w:name="_GoBack"/>
      <w:bookmarkEnd w:id="0"/>
    </w:p>
    <w:p w:rsidR="00293B79" w:rsidRPr="00847533" w:rsidRDefault="00293B79" w:rsidP="00293B79">
      <w:pPr>
        <w:widowControl w:val="0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РАСЧЕТ СОСТАВА ТЯЖЕЛОГО БЕТОНА МАРКИ М200</w:t>
      </w:r>
      <w:proofErr w:type="gram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ИСПОЛЬЗОВАНИЕМ ЗОЛОШЛАКОВЫХ СМЕСЕЙ УСТЬ-КАМЕНОГОРСКОЙ ТЭЦ ПРИ ЗАМЕНЕ 5 % ЦЕМЕНТА И 20 % МЕЛКОГО ЗАПОЛНИТЕЛЯ, 10 % ЦЕМЕНТА И 20 % МЕЛКОГО ЗАПОЛНИТЕЛЯ. </w:t>
      </w:r>
    </w:p>
    <w:p w:rsidR="00293B79" w:rsidRPr="00847533" w:rsidRDefault="00293B79" w:rsidP="00293B79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:rsidR="00293B79" w:rsidRPr="00847533" w:rsidRDefault="00293B79" w:rsidP="00293B79">
      <w:pPr>
        <w:widowControl w:val="0"/>
        <w:numPr>
          <w:ilvl w:val="1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Расчет количества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золошлаковых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материалов, вводимых в состав бе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тона взамен цемента (Ц) и мелкого заполнителя (песка) (П) проводится по фор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мулам 2.1 и 3.1.</w:t>
      </w:r>
    </w:p>
    <w:p w:rsidR="00293B79" w:rsidRPr="00847533" w:rsidRDefault="00293B79" w:rsidP="00293B79">
      <w:pPr>
        <w:widowControl w:val="0"/>
        <w:numPr>
          <w:ilvl w:val="1"/>
          <w:numId w:val="1"/>
        </w:numPr>
        <w:tabs>
          <w:tab w:val="left" w:pos="851"/>
          <w:tab w:val="left" w:pos="964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Задание.</w:t>
      </w:r>
    </w:p>
    <w:p w:rsidR="00293B79" w:rsidRPr="00847533" w:rsidRDefault="00293B79" w:rsidP="00293B79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Используя исходные данные выполнить расчет состава тяжелого бетона марки М200 с использованием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золошлаковых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смесей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Усть-Каменогорской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ТЭЦ при замене 5 % цемента и 20 % мелкого заполнителя, 10 % цемента и 20 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%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мел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кого заполнителя. Изготовить, испытать образцы. Сделать вывод.</w:t>
      </w:r>
    </w:p>
    <w:p w:rsidR="00293B79" w:rsidRPr="00847533" w:rsidRDefault="00293B79" w:rsidP="00293B79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 w:bidi="ru-RU"/>
        </w:rPr>
        <w:t>Исходные данные.</w:t>
      </w:r>
    </w:p>
    <w:p w:rsidR="00293B79" w:rsidRPr="00847533" w:rsidRDefault="00293B79" w:rsidP="00293B79">
      <w:pPr>
        <w:widowControl w:val="0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Тяжелый бетон М200, подвижность 4 см.</w:t>
      </w:r>
    </w:p>
    <w:p w:rsidR="00293B79" w:rsidRPr="00847533" w:rsidRDefault="00293B79" w:rsidP="00293B79">
      <w:pPr>
        <w:widowControl w:val="0"/>
        <w:numPr>
          <w:ilvl w:val="0"/>
          <w:numId w:val="2"/>
        </w:numPr>
        <w:tabs>
          <w:tab w:val="left" w:pos="851"/>
          <w:tab w:val="left" w:pos="885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Портландцемент марки М400.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=3,1 кг/л;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и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=1,1 кг/л.</w:t>
      </w:r>
    </w:p>
    <w:p w:rsidR="00293B79" w:rsidRPr="00847533" w:rsidRDefault="00293B79" w:rsidP="00293B79">
      <w:pPr>
        <w:widowControl w:val="0"/>
        <w:numPr>
          <w:ilvl w:val="0"/>
          <w:numId w:val="2"/>
        </w:numPr>
        <w:tabs>
          <w:tab w:val="left" w:pos="851"/>
          <w:tab w:val="left" w:pos="885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Щебень с предельной крупностью 40 мм.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 w:bidi="ru-RU"/>
        </w:rPr>
        <w:t>щ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=2,6 кг/л;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.щ</w:t>
      </w:r>
      <w:proofErr w:type="spellEnd"/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=1,495 кг/л;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влажность щебня </w:t>
      </w:r>
      <w:proofErr w:type="gram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W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 w:bidi="ru-RU"/>
        </w:rPr>
        <w:t>щ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=1,5%.</w:t>
      </w:r>
    </w:p>
    <w:p w:rsidR="00293B79" w:rsidRPr="00847533" w:rsidRDefault="00293B79" w:rsidP="00293B79">
      <w:pPr>
        <w:widowControl w:val="0"/>
        <w:numPr>
          <w:ilvl w:val="0"/>
          <w:numId w:val="2"/>
        </w:numPr>
        <w:tabs>
          <w:tab w:val="left" w:pos="851"/>
          <w:tab w:val="left" w:pos="885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Песок средней крупности.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proofErr w:type="spell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 w:bidi="ru-RU"/>
        </w:rPr>
        <w:t>п</w:t>
      </w:r>
      <w:proofErr w:type="spell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=2,63 кг/л;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gram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.п</w:t>
      </w:r>
      <w:proofErr w:type="spellEnd"/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=1,6 кг/л;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влажность песка </w:t>
      </w:r>
      <w:proofErr w:type="gramStart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W</w:t>
      </w:r>
      <w:proofErr w:type="gramEnd"/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bidi="en-US"/>
        </w:rPr>
        <w:t>п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  <w:t>=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val="en-US" w:bidi="en-US"/>
        </w:rPr>
        <w:t>l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bidi="en-US"/>
        </w:rPr>
        <w:t>,0%.</w:t>
      </w:r>
    </w:p>
    <w:p w:rsidR="00293B79" w:rsidRPr="00847533" w:rsidRDefault="00293B79" w:rsidP="00293B79">
      <w:pPr>
        <w:widowControl w:val="0"/>
        <w:numPr>
          <w:ilvl w:val="0"/>
          <w:numId w:val="2"/>
        </w:numPr>
        <w:tabs>
          <w:tab w:val="left" w:pos="851"/>
          <w:tab w:val="left" w:pos="885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Зола.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истинная плотность 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3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=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2,1 кг/л;</w:t>
      </w:r>
    </w:p>
    <w:p w:rsidR="00293B79" w:rsidRPr="00847533" w:rsidRDefault="00293B79" w:rsidP="00293B79">
      <w:pPr>
        <w:widowControl w:val="0"/>
        <w:tabs>
          <w:tab w:val="left" w:pos="791"/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- насыпная плотность </w:t>
      </w:r>
      <w:proofErr w:type="spellStart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 w:bidi="ru-RU"/>
        </w:rPr>
        <w:t>р</w:t>
      </w:r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>н</w:t>
      </w:r>
      <w:proofErr w:type="spellEnd"/>
      <w:r w:rsidRPr="0084753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 w:bidi="ru-RU"/>
        </w:rPr>
        <w:t xml:space="preserve"> з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=0,7 кг/л;</w:t>
      </w:r>
    </w:p>
    <w:p w:rsidR="00293B79" w:rsidRPr="00847533" w:rsidRDefault="00293B79" w:rsidP="00293B79">
      <w:pPr>
        <w:widowControl w:val="0"/>
        <w:numPr>
          <w:ilvl w:val="0"/>
          <w:numId w:val="2"/>
        </w:numPr>
        <w:tabs>
          <w:tab w:val="left" w:pos="851"/>
          <w:tab w:val="left" w:pos="885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Емкость смесительного барабана бетономешалки 1200 л.</w:t>
      </w:r>
    </w:p>
    <w:p w:rsidR="00293B79" w:rsidRPr="00847533" w:rsidRDefault="00293B79" w:rsidP="00293B79">
      <w:pPr>
        <w:widowControl w:val="0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Необходимо учесть, что в задании даны ориентировочные характеристи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ки компонентов. Перед проведением расчетов, рекомендуется уточнить значе</w:t>
      </w:r>
      <w:r w:rsidRPr="00847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ния необходимых для расчета характеристик опытным путем.</w:t>
      </w:r>
    </w:p>
    <w:p w:rsidR="00E62140" w:rsidRDefault="00E62140"/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12F40"/>
    <w:multiLevelType w:val="hybridMultilevel"/>
    <w:tmpl w:val="D79C0F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50B2B"/>
    <w:multiLevelType w:val="multilevel"/>
    <w:tmpl w:val="275C7A4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B79"/>
    <w:rsid w:val="00070D19"/>
    <w:rsid w:val="000725D8"/>
    <w:rsid w:val="001241E2"/>
    <w:rsid w:val="001E4FE0"/>
    <w:rsid w:val="002522AB"/>
    <w:rsid w:val="00293B79"/>
    <w:rsid w:val="00336F34"/>
    <w:rsid w:val="003F3D40"/>
    <w:rsid w:val="003F7F96"/>
    <w:rsid w:val="00432677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7C42CF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B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B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2016-10-06T14:28:00Z</dcterms:created>
  <dcterms:modified xsi:type="dcterms:W3CDTF">2016-10-06T15:17:00Z</dcterms:modified>
</cp:coreProperties>
</file>